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C7" w:rsidRPr="00010B94" w:rsidRDefault="000567C7" w:rsidP="006710A1">
      <w:pPr>
        <w:widowControl w:val="0"/>
        <w:adjustRightInd/>
        <w:snapToGrid/>
        <w:spacing w:after="0" w:line="360" w:lineRule="auto"/>
        <w:jc w:val="center"/>
        <w:rPr>
          <w:rFonts w:ascii="Times New Roman" w:hAnsi="Calibri"/>
          <w:b/>
          <w:kern w:val="2"/>
          <w:sz w:val="36"/>
          <w:szCs w:val="36"/>
        </w:rPr>
      </w:pPr>
      <w:r w:rsidRPr="00010B94">
        <w:rPr>
          <w:rFonts w:ascii="Times New Roman" w:hAnsi="Calibri" w:hint="eastAsia"/>
          <w:b/>
          <w:kern w:val="2"/>
          <w:sz w:val="36"/>
          <w:szCs w:val="36"/>
        </w:rPr>
        <w:t>大同市云州区许堡乡中心学校</w:t>
      </w:r>
      <w:r w:rsidRPr="00010B94">
        <w:rPr>
          <w:rFonts w:ascii="Times New Roman" w:hAnsi="Times New Roman"/>
          <w:b/>
          <w:kern w:val="2"/>
          <w:sz w:val="36"/>
          <w:szCs w:val="36"/>
        </w:rPr>
        <w:t>2018</w:t>
      </w:r>
      <w:r w:rsidRPr="00010B94">
        <w:rPr>
          <w:rFonts w:ascii="Times New Roman" w:hAnsi="Calibri" w:hint="eastAsia"/>
          <w:b/>
          <w:kern w:val="2"/>
          <w:sz w:val="36"/>
          <w:szCs w:val="36"/>
        </w:rPr>
        <w:t>年部门决算公开说明</w:t>
      </w:r>
    </w:p>
    <w:p w:rsidR="000567C7" w:rsidRDefault="000567C7" w:rsidP="00FE0F9D">
      <w:pPr>
        <w:widowControl w:val="0"/>
        <w:adjustRightInd/>
        <w:snapToGrid/>
        <w:spacing w:after="0" w:line="360" w:lineRule="auto"/>
        <w:ind w:firstLineChars="100" w:firstLine="31680"/>
        <w:rPr>
          <w:rFonts w:ascii="Times New Roman" w:hAnsi="Times New Roman"/>
          <w:b/>
          <w:kern w:val="2"/>
          <w:sz w:val="32"/>
          <w:szCs w:val="32"/>
        </w:rPr>
      </w:pPr>
      <w:r>
        <w:rPr>
          <w:rFonts w:ascii="Times New Roman" w:hAnsi="Times New Roman" w:hint="eastAsia"/>
          <w:b/>
          <w:kern w:val="2"/>
          <w:sz w:val="32"/>
          <w:szCs w:val="32"/>
        </w:rPr>
        <w:t>第一部分</w:t>
      </w:r>
      <w:r>
        <w:rPr>
          <w:rFonts w:ascii="Times New Roman" w:hAnsi="Times New Roman"/>
          <w:b/>
          <w:kern w:val="2"/>
          <w:sz w:val="32"/>
          <w:szCs w:val="32"/>
        </w:rPr>
        <w:t xml:space="preserve"> </w:t>
      </w:r>
      <w:r>
        <w:rPr>
          <w:rFonts w:ascii="Times New Roman" w:hAnsi="Times New Roman" w:hint="eastAsia"/>
          <w:b/>
          <w:kern w:val="2"/>
          <w:sz w:val="32"/>
          <w:szCs w:val="32"/>
        </w:rPr>
        <w:t>概况</w:t>
      </w:r>
    </w:p>
    <w:p w:rsidR="000567C7" w:rsidRDefault="000567C7" w:rsidP="00FE0F9D">
      <w:pPr>
        <w:pStyle w:val="NoSpacing"/>
        <w:spacing w:line="360" w:lineRule="auto"/>
        <w:ind w:firstLineChars="200" w:firstLine="31680"/>
        <w:rPr>
          <w:rFonts w:ascii="Times New Roman" w:hAnsi="Times New Roman"/>
          <w:b/>
          <w:kern w:val="2"/>
          <w:sz w:val="32"/>
          <w:szCs w:val="32"/>
        </w:rPr>
      </w:pPr>
      <w:r>
        <w:rPr>
          <w:rFonts w:ascii="Times New Roman" w:hAnsi="宋体" w:hint="eastAsia"/>
          <w:b/>
          <w:kern w:val="2"/>
          <w:sz w:val="32"/>
          <w:szCs w:val="32"/>
        </w:rPr>
        <w:t>一、主要职责</w:t>
      </w:r>
    </w:p>
    <w:p w:rsidR="000567C7" w:rsidRDefault="000567C7" w:rsidP="00FE0F9D">
      <w:pPr>
        <w:spacing w:line="360" w:lineRule="auto"/>
        <w:ind w:firstLineChars="200" w:firstLine="31680"/>
        <w:rPr>
          <w:rFonts w:ascii="Times New Roman" w:eastAsia="仿宋" w:hAnsi="Times New Roman"/>
          <w:kern w:val="2"/>
          <w:sz w:val="32"/>
          <w:szCs w:val="32"/>
        </w:rPr>
      </w:pPr>
      <w:r>
        <w:rPr>
          <w:rFonts w:ascii="Times New Roman" w:eastAsia="仿宋" w:hAnsi="Times New Roman" w:hint="eastAsia"/>
          <w:kern w:val="2"/>
          <w:sz w:val="32"/>
          <w:szCs w:val="32"/>
        </w:rPr>
        <w:t>实施小学、幼儿园教育，促进基础教育发展，负责推进义务教育均衡发展和促进教育公平，负责义务教育的实施，全面实施素质教育，负责本部门教育经费的统筹管理，指导各学校的思想政治工作、德育工作、体育卫生与艺术教育工作。</w:t>
      </w:r>
    </w:p>
    <w:p w:rsidR="000567C7" w:rsidRDefault="000567C7" w:rsidP="00FE0F9D">
      <w:pPr>
        <w:pStyle w:val="NoSpacing"/>
        <w:spacing w:line="360" w:lineRule="auto"/>
        <w:ind w:firstLineChars="200" w:firstLine="31680"/>
        <w:rPr>
          <w:rFonts w:ascii="Times New Roman" w:hAnsi="Times New Roman"/>
          <w:b/>
          <w:kern w:val="2"/>
          <w:sz w:val="32"/>
          <w:szCs w:val="32"/>
        </w:rPr>
      </w:pPr>
      <w:r>
        <w:rPr>
          <w:rFonts w:ascii="Times New Roman" w:hAnsi="宋体" w:hint="eastAsia"/>
          <w:b/>
          <w:kern w:val="2"/>
          <w:sz w:val="32"/>
          <w:szCs w:val="32"/>
        </w:rPr>
        <w:t>二、内设机构</w:t>
      </w:r>
    </w:p>
    <w:p w:rsidR="000567C7" w:rsidRDefault="000567C7" w:rsidP="00FE0F9D">
      <w:pPr>
        <w:spacing w:line="360" w:lineRule="auto"/>
        <w:ind w:firstLineChars="200" w:firstLine="31680"/>
        <w:rPr>
          <w:rFonts w:ascii="Times New Roman" w:eastAsia="仿宋" w:hAnsi="Times New Roman"/>
          <w:kern w:val="2"/>
          <w:sz w:val="32"/>
          <w:szCs w:val="32"/>
        </w:rPr>
      </w:pPr>
      <w:r>
        <w:rPr>
          <w:rFonts w:ascii="Times New Roman" w:eastAsia="仿宋" w:hAnsi="Times New Roman" w:hint="eastAsia"/>
          <w:kern w:val="2"/>
          <w:sz w:val="32"/>
          <w:szCs w:val="32"/>
        </w:rPr>
        <w:t>大同市云州区许堡乡中心学校的单位包括：大同市云州区许堡乡许堡小学校、大同市云州区许堡乡东水地小学校、大同市云州区许堡乡上庄小学校，大同市云州区许堡乡西册田小学校，大同市云州区许堡乡大王小学校</w:t>
      </w:r>
      <w:r>
        <w:rPr>
          <w:rFonts w:ascii="Times New Roman" w:eastAsia="仿宋" w:hAnsi="Times New Roman"/>
          <w:kern w:val="2"/>
          <w:sz w:val="32"/>
          <w:szCs w:val="32"/>
        </w:rPr>
        <w:t>5</w:t>
      </w:r>
      <w:r>
        <w:rPr>
          <w:rFonts w:ascii="Times New Roman" w:eastAsia="仿宋" w:hAnsi="Times New Roman" w:hint="eastAsia"/>
          <w:kern w:val="2"/>
          <w:sz w:val="32"/>
          <w:szCs w:val="32"/>
        </w:rPr>
        <w:t>所小学。全乡共有小学和幼儿</w:t>
      </w:r>
      <w:r>
        <w:rPr>
          <w:rFonts w:ascii="Times New Roman" w:eastAsia="仿宋" w:hAnsi="Times New Roman"/>
          <w:kern w:val="2"/>
          <w:sz w:val="32"/>
          <w:szCs w:val="32"/>
        </w:rPr>
        <w:t>112</w:t>
      </w:r>
      <w:r>
        <w:rPr>
          <w:rFonts w:ascii="Times New Roman" w:eastAsia="仿宋" w:hAnsi="Times New Roman" w:hint="eastAsia"/>
          <w:kern w:val="2"/>
          <w:sz w:val="32"/>
          <w:szCs w:val="32"/>
        </w:rPr>
        <w:t>人，有教师</w:t>
      </w:r>
      <w:r>
        <w:rPr>
          <w:rFonts w:ascii="Times New Roman" w:eastAsia="仿宋" w:hAnsi="Times New Roman"/>
          <w:kern w:val="2"/>
          <w:sz w:val="32"/>
          <w:szCs w:val="32"/>
        </w:rPr>
        <w:t>63</w:t>
      </w:r>
      <w:r>
        <w:rPr>
          <w:rFonts w:ascii="Times New Roman" w:eastAsia="仿宋" w:hAnsi="Times New Roman" w:hint="eastAsia"/>
          <w:kern w:val="2"/>
          <w:sz w:val="32"/>
          <w:szCs w:val="32"/>
        </w:rPr>
        <w:t>人。</w:t>
      </w:r>
    </w:p>
    <w:p w:rsidR="000567C7" w:rsidRDefault="000567C7" w:rsidP="00FE0F9D">
      <w:pPr>
        <w:numPr>
          <w:ilvl w:val="0"/>
          <w:numId w:val="1"/>
        </w:numPr>
        <w:spacing w:line="360" w:lineRule="auto"/>
        <w:ind w:firstLineChars="200" w:firstLine="31680"/>
        <w:rPr>
          <w:rFonts w:ascii="华文宋体" w:eastAsia="华文宋体" w:hAnsi="华文宋体" w:cs="华文宋体"/>
          <w:b/>
          <w:bCs/>
          <w:kern w:val="2"/>
          <w:sz w:val="32"/>
          <w:szCs w:val="32"/>
        </w:rPr>
      </w:pPr>
      <w:r>
        <w:rPr>
          <w:rFonts w:ascii="华文宋体" w:eastAsia="华文宋体" w:hAnsi="华文宋体" w:cs="华文宋体" w:hint="eastAsia"/>
          <w:b/>
          <w:bCs/>
          <w:kern w:val="2"/>
          <w:sz w:val="32"/>
          <w:szCs w:val="32"/>
        </w:rPr>
        <w:t>大同市云州区许堡乡中心学校</w:t>
      </w:r>
      <w:r>
        <w:rPr>
          <w:rFonts w:ascii="华文宋体" w:eastAsia="华文宋体" w:hAnsi="华文宋体" w:cs="华文宋体"/>
          <w:b/>
          <w:bCs/>
          <w:kern w:val="2"/>
          <w:sz w:val="32"/>
          <w:szCs w:val="32"/>
        </w:rPr>
        <w:t>2018</w:t>
      </w:r>
      <w:r>
        <w:rPr>
          <w:rFonts w:ascii="华文宋体" w:eastAsia="华文宋体" w:hAnsi="华文宋体" w:cs="华文宋体" w:hint="eastAsia"/>
          <w:b/>
          <w:bCs/>
          <w:kern w:val="2"/>
          <w:sz w:val="32"/>
          <w:szCs w:val="32"/>
        </w:rPr>
        <w:t>年部门决算报表（见附件）</w:t>
      </w:r>
    </w:p>
    <w:p w:rsidR="000567C7" w:rsidRDefault="000567C7" w:rsidP="00FE0F9D">
      <w:pPr>
        <w:numPr>
          <w:ilvl w:val="0"/>
          <w:numId w:val="1"/>
        </w:numPr>
        <w:spacing w:line="360" w:lineRule="auto"/>
        <w:ind w:firstLineChars="200" w:firstLine="31680"/>
        <w:rPr>
          <w:rFonts w:ascii="华文宋体" w:eastAsia="华文宋体" w:hAnsi="华文宋体" w:cs="华文宋体"/>
          <w:b/>
          <w:bCs/>
          <w:kern w:val="2"/>
          <w:sz w:val="32"/>
          <w:szCs w:val="32"/>
        </w:rPr>
      </w:pPr>
    </w:p>
    <w:p w:rsidR="000567C7" w:rsidRDefault="000567C7" w:rsidP="00FE0F9D">
      <w:pPr>
        <w:pStyle w:val="NoSpacing"/>
        <w:numPr>
          <w:ilvl w:val="0"/>
          <w:numId w:val="2"/>
        </w:numPr>
        <w:spacing w:line="360" w:lineRule="auto"/>
        <w:ind w:firstLineChars="200" w:firstLine="31680"/>
        <w:rPr>
          <w:rFonts w:ascii="新宋体" w:eastAsia="新宋体" w:hAnsi="新宋体" w:cs="新宋体"/>
          <w:b/>
          <w:kern w:val="2"/>
          <w:sz w:val="32"/>
          <w:szCs w:val="32"/>
        </w:rPr>
      </w:pPr>
      <w:r>
        <w:rPr>
          <w:rFonts w:ascii="新宋体" w:eastAsia="新宋体" w:hAnsi="新宋体" w:cs="新宋体" w:hint="eastAsia"/>
          <w:b/>
          <w:kern w:val="2"/>
          <w:sz w:val="32"/>
          <w:szCs w:val="32"/>
        </w:rPr>
        <w:t>大同市云州区许堡乡中心学校</w:t>
      </w:r>
      <w:r>
        <w:rPr>
          <w:rFonts w:ascii="新宋体" w:eastAsia="新宋体" w:hAnsi="新宋体" w:cs="新宋体"/>
          <w:b/>
          <w:kern w:val="2"/>
          <w:sz w:val="32"/>
          <w:szCs w:val="32"/>
        </w:rPr>
        <w:t>2018</w:t>
      </w:r>
      <w:r>
        <w:rPr>
          <w:rFonts w:ascii="新宋体" w:eastAsia="新宋体" w:hAnsi="新宋体" w:cs="新宋体" w:hint="eastAsia"/>
          <w:b/>
          <w:kern w:val="2"/>
          <w:sz w:val="32"/>
          <w:szCs w:val="32"/>
        </w:rPr>
        <w:t>年部门决算收支情况</w:t>
      </w:r>
      <w:r>
        <w:rPr>
          <w:rFonts w:ascii="新宋体" w:eastAsia="新宋体" w:hAnsi="新宋体" w:cs="新宋体"/>
          <w:b/>
          <w:kern w:val="2"/>
          <w:sz w:val="32"/>
          <w:szCs w:val="32"/>
        </w:rPr>
        <w:t xml:space="preserve"> </w:t>
      </w:r>
    </w:p>
    <w:p w:rsidR="000567C7" w:rsidRDefault="000567C7" w:rsidP="00FE0F9D">
      <w:pPr>
        <w:pStyle w:val="NoSpacing"/>
        <w:spacing w:line="360" w:lineRule="auto"/>
        <w:ind w:firstLineChars="300" w:firstLine="31680"/>
        <w:rPr>
          <w:rFonts w:ascii="新宋体" w:eastAsia="新宋体" w:hAnsi="新宋体" w:cs="新宋体"/>
          <w:b/>
          <w:sz w:val="32"/>
          <w:szCs w:val="32"/>
        </w:rPr>
      </w:pPr>
      <w:r>
        <w:rPr>
          <w:rFonts w:ascii="新宋体" w:eastAsia="新宋体" w:hAnsi="新宋体" w:cs="新宋体" w:hint="eastAsia"/>
          <w:b/>
          <w:sz w:val="32"/>
          <w:szCs w:val="32"/>
        </w:rPr>
        <w:t>（一）收入情况说明</w:t>
      </w:r>
    </w:p>
    <w:p w:rsidR="000567C7" w:rsidRDefault="000567C7" w:rsidP="00FE0F9D">
      <w:pPr>
        <w:pStyle w:val="NoSpacing"/>
        <w:spacing w:line="360" w:lineRule="auto"/>
        <w:ind w:firstLineChars="200" w:firstLine="31680"/>
        <w:rPr>
          <w:rFonts w:ascii="Times New Roman" w:eastAsia="仿宋" w:hAnsi="Times New Roman"/>
          <w:sz w:val="32"/>
          <w:szCs w:val="32"/>
        </w:rPr>
      </w:pPr>
      <w:r>
        <w:rPr>
          <w:rFonts w:ascii="Times New Roman" w:eastAsia="仿宋" w:hAnsi="Times New Roman" w:hint="eastAsia"/>
          <w:sz w:val="32"/>
          <w:szCs w:val="32"/>
        </w:rPr>
        <w:t>大同市云州区许堡乡中心学校</w:t>
      </w:r>
      <w:r>
        <w:rPr>
          <w:rFonts w:ascii="Times New Roman" w:eastAsia="仿宋" w:hAnsi="Times New Roman"/>
          <w:sz w:val="32"/>
          <w:szCs w:val="32"/>
        </w:rPr>
        <w:t>2018</w:t>
      </w:r>
      <w:r>
        <w:rPr>
          <w:rFonts w:ascii="Times New Roman" w:eastAsia="仿宋" w:hAnsi="Times New Roman" w:hint="eastAsia"/>
          <w:sz w:val="32"/>
          <w:szCs w:val="32"/>
        </w:rPr>
        <w:t>年收入</w:t>
      </w:r>
      <w:r>
        <w:rPr>
          <w:rFonts w:ascii="Times New Roman" w:eastAsia="仿宋" w:hAnsi="Times New Roman"/>
          <w:sz w:val="32"/>
          <w:szCs w:val="32"/>
        </w:rPr>
        <w:t>942.77</w:t>
      </w:r>
      <w:r>
        <w:rPr>
          <w:rFonts w:ascii="Times New Roman" w:eastAsia="仿宋" w:hAnsi="Times New Roman" w:hint="eastAsia"/>
          <w:sz w:val="32"/>
          <w:szCs w:val="32"/>
        </w:rPr>
        <w:t>万元，比上年度</w:t>
      </w:r>
      <w:r>
        <w:rPr>
          <w:rFonts w:ascii="Times New Roman" w:eastAsia="仿宋" w:hAnsi="Times New Roman"/>
          <w:sz w:val="32"/>
          <w:szCs w:val="32"/>
        </w:rPr>
        <w:t>1046.64</w:t>
      </w:r>
      <w:r>
        <w:rPr>
          <w:rFonts w:ascii="Times New Roman" w:eastAsia="仿宋" w:hAnsi="Times New Roman" w:hint="eastAsia"/>
          <w:sz w:val="32"/>
          <w:szCs w:val="32"/>
        </w:rPr>
        <w:t>万元减少</w:t>
      </w:r>
      <w:r>
        <w:rPr>
          <w:rFonts w:ascii="Times New Roman" w:eastAsia="仿宋" w:hAnsi="Times New Roman"/>
          <w:sz w:val="32"/>
          <w:szCs w:val="32"/>
        </w:rPr>
        <w:t>103.87</w:t>
      </w:r>
      <w:r>
        <w:rPr>
          <w:rFonts w:ascii="Times New Roman" w:eastAsia="仿宋" w:hAnsi="Times New Roman" w:hint="eastAsia"/>
          <w:sz w:val="32"/>
          <w:szCs w:val="32"/>
        </w:rPr>
        <w:t>万元。</w:t>
      </w:r>
    </w:p>
    <w:p w:rsidR="000567C7" w:rsidRDefault="000567C7" w:rsidP="00FE0F9D">
      <w:pPr>
        <w:pStyle w:val="NoSpacing"/>
        <w:spacing w:line="360" w:lineRule="auto"/>
        <w:ind w:firstLineChars="200" w:firstLine="31680"/>
        <w:rPr>
          <w:rFonts w:ascii="新宋体" w:eastAsia="新宋体" w:hAnsi="新宋体" w:cs="新宋体"/>
          <w:b/>
          <w:sz w:val="32"/>
          <w:szCs w:val="32"/>
        </w:rPr>
      </w:pPr>
      <w:r>
        <w:rPr>
          <w:rFonts w:ascii="新宋体" w:eastAsia="新宋体" w:hAnsi="新宋体" w:cs="新宋体" w:hint="eastAsia"/>
          <w:b/>
          <w:sz w:val="32"/>
          <w:szCs w:val="32"/>
        </w:rPr>
        <w:t>（二）一般公共预算支出情况</w:t>
      </w:r>
    </w:p>
    <w:p w:rsidR="000567C7" w:rsidRDefault="000567C7" w:rsidP="00FE0F9D">
      <w:pPr>
        <w:pStyle w:val="NoSpacing"/>
        <w:spacing w:line="360" w:lineRule="auto"/>
        <w:ind w:firstLineChars="200" w:firstLine="3168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hint="eastAsia"/>
          <w:sz w:val="32"/>
          <w:szCs w:val="32"/>
        </w:rPr>
        <w:t>大同市云州区许堡乡中心学校</w:t>
      </w:r>
      <w:r>
        <w:rPr>
          <w:rFonts w:ascii="Times New Roman" w:eastAsia="仿宋" w:hAnsi="Times New Roman"/>
          <w:sz w:val="32"/>
          <w:szCs w:val="32"/>
        </w:rPr>
        <w:t>2018</w:t>
      </w:r>
      <w:r>
        <w:rPr>
          <w:rFonts w:ascii="Times New Roman" w:eastAsia="仿宋" w:hAnsi="Times New Roman" w:hint="eastAsia"/>
          <w:sz w:val="32"/>
          <w:szCs w:val="32"/>
        </w:rPr>
        <w:t>年基本支出</w:t>
      </w:r>
      <w:r>
        <w:rPr>
          <w:rFonts w:ascii="Times New Roman" w:eastAsia="仿宋" w:hAnsi="Times New Roman"/>
          <w:sz w:val="32"/>
          <w:szCs w:val="32"/>
        </w:rPr>
        <w:t>935.62</w:t>
      </w:r>
      <w:r>
        <w:rPr>
          <w:rFonts w:ascii="Times New Roman" w:eastAsia="仿宋" w:hAnsi="Times New Roman" w:hint="eastAsia"/>
          <w:sz w:val="32"/>
          <w:szCs w:val="32"/>
        </w:rPr>
        <w:t>万元，比上年的</w:t>
      </w:r>
      <w:r>
        <w:rPr>
          <w:rFonts w:ascii="Times New Roman" w:eastAsia="仿宋" w:hAnsi="Times New Roman"/>
          <w:sz w:val="32"/>
          <w:szCs w:val="32"/>
        </w:rPr>
        <w:t>1046.62</w:t>
      </w:r>
      <w:r>
        <w:rPr>
          <w:rFonts w:ascii="Times New Roman" w:eastAsia="仿宋" w:hAnsi="Times New Roman" w:hint="eastAsia"/>
          <w:sz w:val="32"/>
          <w:szCs w:val="32"/>
        </w:rPr>
        <w:t>万元减少</w:t>
      </w:r>
      <w:r>
        <w:rPr>
          <w:rFonts w:ascii="Times New Roman" w:eastAsia="仿宋" w:hAnsi="Times New Roman"/>
          <w:sz w:val="32"/>
          <w:szCs w:val="32"/>
        </w:rPr>
        <w:t>111</w:t>
      </w:r>
      <w:r>
        <w:rPr>
          <w:rFonts w:ascii="Times New Roman" w:eastAsia="仿宋" w:hAnsi="Times New Roman" w:hint="eastAsia"/>
          <w:sz w:val="32"/>
          <w:szCs w:val="32"/>
        </w:rPr>
        <w:t>万元。</w:t>
      </w:r>
    </w:p>
    <w:p w:rsidR="000567C7" w:rsidRDefault="000567C7" w:rsidP="00FE0F9D">
      <w:pPr>
        <w:pStyle w:val="NoSpacing"/>
        <w:spacing w:line="360" w:lineRule="auto"/>
        <w:ind w:firstLineChars="200" w:firstLine="31680"/>
        <w:rPr>
          <w:rFonts w:ascii="Times New Roman" w:eastAsia="仿宋" w:hAnsi="Times New Roman"/>
          <w:sz w:val="32"/>
          <w:szCs w:val="32"/>
        </w:rPr>
      </w:pPr>
      <w:r>
        <w:rPr>
          <w:rFonts w:ascii="Times New Roman" w:eastAsia="仿宋" w:hAnsi="Times New Roman" w:hint="eastAsia"/>
          <w:sz w:val="32"/>
          <w:szCs w:val="32"/>
        </w:rPr>
        <w:t>基本支出系按现有人员工资标准和公用经费定额标准核定，减少的主要原因是退休人员养老金划归机关事业单位养老保险事业所发放。其中：人员经费</w:t>
      </w:r>
      <w:r>
        <w:rPr>
          <w:rFonts w:ascii="Times New Roman" w:eastAsia="仿宋" w:hAnsi="Times New Roman"/>
          <w:sz w:val="32"/>
          <w:szCs w:val="32"/>
        </w:rPr>
        <w:t>891.99</w:t>
      </w:r>
      <w:r>
        <w:rPr>
          <w:rFonts w:ascii="Times New Roman" w:eastAsia="仿宋" w:hAnsi="Times New Roman" w:hint="eastAsia"/>
          <w:sz w:val="32"/>
          <w:szCs w:val="32"/>
        </w:rPr>
        <w:t>万元，比上年</w:t>
      </w:r>
      <w:r>
        <w:rPr>
          <w:rFonts w:ascii="Times New Roman" w:eastAsia="仿宋" w:hAnsi="Times New Roman"/>
          <w:sz w:val="32"/>
          <w:szCs w:val="32"/>
        </w:rPr>
        <w:t>993.97</w:t>
      </w:r>
      <w:r>
        <w:rPr>
          <w:rFonts w:ascii="Times New Roman" w:eastAsia="仿宋" w:hAnsi="Times New Roman" w:hint="eastAsia"/>
          <w:sz w:val="32"/>
          <w:szCs w:val="32"/>
        </w:rPr>
        <w:t>万元减少</w:t>
      </w:r>
      <w:r>
        <w:rPr>
          <w:rFonts w:ascii="Times New Roman" w:eastAsia="仿宋" w:hAnsi="Times New Roman"/>
          <w:sz w:val="32"/>
          <w:szCs w:val="32"/>
        </w:rPr>
        <w:t>101.98</w:t>
      </w:r>
      <w:r>
        <w:rPr>
          <w:rFonts w:ascii="Times New Roman" w:eastAsia="仿宋" w:hAnsi="Times New Roman" w:hint="eastAsia"/>
          <w:sz w:val="32"/>
          <w:szCs w:val="32"/>
        </w:rPr>
        <w:t>万元。主要包括基本工资、津贴补贴、奖金、其他社会保障缴费、绩效工资、生活补助、抚恤金、住房公积金、采暖补助等；公用经费</w:t>
      </w:r>
      <w:r>
        <w:rPr>
          <w:rFonts w:ascii="Times New Roman" w:eastAsia="仿宋" w:hAnsi="Times New Roman"/>
          <w:sz w:val="32"/>
          <w:szCs w:val="32"/>
        </w:rPr>
        <w:t>43.63</w:t>
      </w:r>
      <w:r>
        <w:rPr>
          <w:rFonts w:ascii="Times New Roman" w:eastAsia="仿宋" w:hAnsi="Times New Roman" w:hint="eastAsia"/>
          <w:sz w:val="32"/>
          <w:szCs w:val="32"/>
        </w:rPr>
        <w:t>万元，比上年</w:t>
      </w:r>
      <w:r>
        <w:rPr>
          <w:rFonts w:ascii="Times New Roman" w:eastAsia="仿宋" w:hAnsi="Times New Roman"/>
          <w:sz w:val="32"/>
          <w:szCs w:val="32"/>
        </w:rPr>
        <w:t>52.65</w:t>
      </w:r>
      <w:r>
        <w:rPr>
          <w:rFonts w:ascii="Times New Roman" w:eastAsia="仿宋" w:hAnsi="Times New Roman" w:hint="eastAsia"/>
          <w:sz w:val="32"/>
          <w:szCs w:val="32"/>
        </w:rPr>
        <w:t>万元减少</w:t>
      </w:r>
      <w:r>
        <w:rPr>
          <w:rFonts w:ascii="Times New Roman" w:eastAsia="仿宋" w:hAnsi="Times New Roman"/>
          <w:sz w:val="32"/>
          <w:szCs w:val="32"/>
        </w:rPr>
        <w:t>9.02</w:t>
      </w:r>
      <w:r>
        <w:rPr>
          <w:rFonts w:ascii="Times New Roman" w:eastAsia="仿宋" w:hAnsi="Times New Roman" w:hint="eastAsia"/>
          <w:sz w:val="32"/>
          <w:szCs w:val="32"/>
        </w:rPr>
        <w:t>万元。主要包括办公费、印刷费、手续费、水费、电费、邮电费、维修费、劳务费、培训费、公务用车维护费、办公设备购置费、其他商品和服务支出等。</w:t>
      </w:r>
      <w:r>
        <w:rPr>
          <w:rFonts w:ascii="Times New Roman" w:eastAsia="仿宋" w:hAnsi="Times New Roman"/>
          <w:sz w:val="32"/>
          <w:szCs w:val="32"/>
        </w:rPr>
        <w:t xml:space="preserve"> </w:t>
      </w:r>
    </w:p>
    <w:p w:rsidR="000567C7" w:rsidRDefault="000567C7" w:rsidP="00FE0F9D">
      <w:pPr>
        <w:pStyle w:val="NoSpacing"/>
        <w:spacing w:line="360" w:lineRule="auto"/>
        <w:ind w:firstLineChars="200" w:firstLine="31680"/>
        <w:rPr>
          <w:rFonts w:ascii="Times New Roman" w:eastAsia="仿宋" w:hAnsi="Times New Roman"/>
          <w:sz w:val="32"/>
          <w:szCs w:val="32"/>
        </w:rPr>
      </w:pPr>
      <w:r>
        <w:rPr>
          <w:rFonts w:ascii="Times New Roman" w:eastAsia="仿宋" w:hAnsi="Times New Roman"/>
          <w:sz w:val="32"/>
          <w:szCs w:val="32"/>
        </w:rPr>
        <w:t>2.2018</w:t>
      </w:r>
      <w:r>
        <w:rPr>
          <w:rFonts w:ascii="Times New Roman" w:eastAsia="仿宋" w:hAnsi="Times New Roman" w:hint="eastAsia"/>
          <w:sz w:val="32"/>
          <w:szCs w:val="32"/>
        </w:rPr>
        <w:t>年项目支出</w:t>
      </w:r>
      <w:r>
        <w:rPr>
          <w:rFonts w:ascii="Times New Roman" w:eastAsia="仿宋" w:hAnsi="Times New Roman"/>
          <w:sz w:val="32"/>
          <w:szCs w:val="32"/>
        </w:rPr>
        <w:t>0.42</w:t>
      </w:r>
      <w:r>
        <w:rPr>
          <w:rFonts w:ascii="Times New Roman" w:eastAsia="仿宋" w:hAnsi="Times New Roman" w:hint="eastAsia"/>
          <w:sz w:val="32"/>
          <w:szCs w:val="32"/>
        </w:rPr>
        <w:t>万元，比</w:t>
      </w:r>
      <w:r>
        <w:rPr>
          <w:rFonts w:ascii="Times New Roman" w:eastAsia="仿宋" w:hAnsi="Times New Roman"/>
          <w:sz w:val="32"/>
          <w:szCs w:val="32"/>
        </w:rPr>
        <w:t>2017</w:t>
      </w:r>
      <w:r>
        <w:rPr>
          <w:rFonts w:ascii="Times New Roman" w:eastAsia="仿宋" w:hAnsi="Times New Roman" w:hint="eastAsia"/>
          <w:sz w:val="32"/>
          <w:szCs w:val="32"/>
        </w:rPr>
        <w:t>年的</w:t>
      </w:r>
      <w:r>
        <w:rPr>
          <w:rFonts w:ascii="Times New Roman" w:eastAsia="仿宋" w:hAnsi="Times New Roman"/>
          <w:sz w:val="32"/>
          <w:szCs w:val="32"/>
        </w:rPr>
        <w:t>0</w:t>
      </w:r>
      <w:r>
        <w:rPr>
          <w:rFonts w:ascii="Times New Roman" w:eastAsia="仿宋" w:hAnsi="Times New Roman" w:hint="eastAsia"/>
          <w:sz w:val="32"/>
          <w:szCs w:val="32"/>
        </w:rPr>
        <w:t>万元增加</w:t>
      </w:r>
      <w:r>
        <w:rPr>
          <w:rFonts w:ascii="Times New Roman" w:eastAsia="仿宋" w:hAnsi="Times New Roman"/>
          <w:sz w:val="32"/>
          <w:szCs w:val="32"/>
        </w:rPr>
        <w:t>0.42</w:t>
      </w:r>
      <w:r>
        <w:rPr>
          <w:rFonts w:ascii="Times New Roman" w:eastAsia="仿宋" w:hAnsi="Times New Roman" w:hint="eastAsia"/>
          <w:sz w:val="32"/>
          <w:szCs w:val="32"/>
        </w:rPr>
        <w:t>万元。</w:t>
      </w:r>
    </w:p>
    <w:p w:rsidR="000567C7" w:rsidRDefault="000567C7" w:rsidP="00FE0F9D">
      <w:pPr>
        <w:pStyle w:val="NoSpacing"/>
        <w:spacing w:line="360" w:lineRule="auto"/>
        <w:ind w:firstLineChars="200" w:firstLine="31680"/>
        <w:rPr>
          <w:rFonts w:ascii="新宋体" w:eastAsia="新宋体" w:hAnsi="新宋体" w:cs="新宋体"/>
          <w:sz w:val="32"/>
          <w:szCs w:val="32"/>
        </w:rPr>
      </w:pPr>
      <w:r>
        <w:rPr>
          <w:rFonts w:ascii="新宋体" w:eastAsia="新宋体" w:hAnsi="新宋体" w:cs="新宋体" w:hint="eastAsia"/>
          <w:b/>
          <w:bCs/>
          <w:sz w:val="32"/>
          <w:szCs w:val="32"/>
        </w:rPr>
        <w:t>二、“三公”经费支出情况</w:t>
      </w:r>
      <w:r>
        <w:rPr>
          <w:rFonts w:ascii="新宋体" w:eastAsia="新宋体" w:hAnsi="新宋体" w:cs="新宋体"/>
          <w:sz w:val="32"/>
          <w:szCs w:val="32"/>
        </w:rPr>
        <w:t xml:space="preserve"> </w:t>
      </w:r>
    </w:p>
    <w:p w:rsidR="000567C7" w:rsidRDefault="000567C7" w:rsidP="00FE0F9D">
      <w:pPr>
        <w:spacing w:line="360" w:lineRule="auto"/>
        <w:ind w:firstLineChars="300" w:firstLine="31680"/>
        <w:rPr>
          <w:rFonts w:ascii="Times New Roman" w:eastAsia="仿宋" w:hAnsi="Times New Roman"/>
          <w:sz w:val="32"/>
          <w:szCs w:val="32"/>
        </w:rPr>
      </w:pPr>
      <w:r>
        <w:rPr>
          <w:rFonts w:ascii="Times New Roman" w:eastAsia="仿宋" w:hAnsi="Times New Roman" w:hint="eastAsia"/>
          <w:sz w:val="32"/>
          <w:szCs w:val="32"/>
        </w:rPr>
        <w:t>大同市云州区许堡乡中心学校</w:t>
      </w:r>
      <w:r>
        <w:rPr>
          <w:rFonts w:ascii="Times New Roman" w:eastAsia="仿宋" w:hAnsi="Times New Roman"/>
          <w:sz w:val="32"/>
          <w:szCs w:val="32"/>
        </w:rPr>
        <w:t>2018</w:t>
      </w:r>
      <w:r>
        <w:rPr>
          <w:rFonts w:ascii="Times New Roman" w:eastAsia="仿宋" w:hAnsi="Times New Roman" w:hint="eastAsia"/>
          <w:sz w:val="32"/>
          <w:szCs w:val="32"/>
        </w:rPr>
        <w:t>年</w:t>
      </w:r>
      <w:r>
        <w:rPr>
          <w:rFonts w:ascii="Times New Roman" w:eastAsia="仿宋" w:hAnsi="Times New Roman"/>
          <w:sz w:val="32"/>
          <w:szCs w:val="32"/>
        </w:rPr>
        <w:t>“</w:t>
      </w:r>
      <w:r>
        <w:rPr>
          <w:rFonts w:ascii="Times New Roman" w:eastAsia="仿宋" w:hAnsi="Times New Roman" w:hint="eastAsia"/>
          <w:sz w:val="32"/>
          <w:szCs w:val="32"/>
        </w:rPr>
        <w:t>三公</w:t>
      </w:r>
      <w:r>
        <w:rPr>
          <w:rFonts w:ascii="Times New Roman" w:eastAsia="仿宋" w:hAnsi="Times New Roman"/>
          <w:sz w:val="32"/>
          <w:szCs w:val="32"/>
        </w:rPr>
        <w:t>”</w:t>
      </w:r>
      <w:r>
        <w:rPr>
          <w:rFonts w:ascii="Times New Roman" w:eastAsia="仿宋" w:hAnsi="Times New Roman" w:hint="eastAsia"/>
          <w:sz w:val="32"/>
          <w:szCs w:val="32"/>
        </w:rPr>
        <w:t>经费支出为</w:t>
      </w:r>
      <w:r>
        <w:rPr>
          <w:rFonts w:ascii="Times New Roman" w:eastAsia="仿宋" w:hAnsi="Times New Roman"/>
          <w:sz w:val="32"/>
          <w:szCs w:val="32"/>
        </w:rPr>
        <w:t>0</w:t>
      </w:r>
      <w:r>
        <w:rPr>
          <w:rFonts w:ascii="Times New Roman" w:eastAsia="仿宋" w:hAnsi="Times New Roman" w:hint="eastAsia"/>
          <w:sz w:val="32"/>
          <w:szCs w:val="32"/>
        </w:rPr>
        <w:t>元，比</w:t>
      </w:r>
      <w:r>
        <w:rPr>
          <w:rFonts w:ascii="Times New Roman" w:eastAsia="仿宋" w:hAnsi="Times New Roman"/>
          <w:sz w:val="32"/>
          <w:szCs w:val="32"/>
        </w:rPr>
        <w:t>2017</w:t>
      </w:r>
      <w:r>
        <w:rPr>
          <w:rFonts w:ascii="Times New Roman" w:eastAsia="仿宋" w:hAnsi="Times New Roman" w:hint="eastAsia"/>
          <w:sz w:val="32"/>
          <w:szCs w:val="32"/>
        </w:rPr>
        <w:t>年的</w:t>
      </w:r>
      <w:r>
        <w:rPr>
          <w:rFonts w:ascii="Times New Roman" w:eastAsia="仿宋" w:hAnsi="Times New Roman"/>
          <w:sz w:val="32"/>
          <w:szCs w:val="32"/>
        </w:rPr>
        <w:t>0</w:t>
      </w:r>
      <w:r>
        <w:rPr>
          <w:rFonts w:ascii="Times New Roman" w:eastAsia="仿宋" w:hAnsi="Times New Roman" w:hint="eastAsia"/>
          <w:sz w:val="32"/>
          <w:szCs w:val="32"/>
        </w:rPr>
        <w:t>元没有增减，学校无车辆，不存在经费支出；公务车购置费</w:t>
      </w:r>
      <w:r>
        <w:rPr>
          <w:rFonts w:ascii="Times New Roman" w:eastAsia="仿宋" w:hAnsi="Times New Roman"/>
          <w:sz w:val="32"/>
          <w:szCs w:val="32"/>
        </w:rPr>
        <w:t>0</w:t>
      </w:r>
      <w:r>
        <w:rPr>
          <w:rFonts w:ascii="Times New Roman" w:eastAsia="仿宋" w:hAnsi="Times New Roman" w:hint="eastAsia"/>
          <w:sz w:val="32"/>
          <w:szCs w:val="32"/>
        </w:rPr>
        <w:t>元，和</w:t>
      </w:r>
      <w:r>
        <w:rPr>
          <w:rFonts w:ascii="Times New Roman" w:eastAsia="仿宋" w:hAnsi="Times New Roman"/>
          <w:sz w:val="32"/>
          <w:szCs w:val="32"/>
        </w:rPr>
        <w:t>2017</w:t>
      </w:r>
      <w:r>
        <w:rPr>
          <w:rFonts w:ascii="Times New Roman" w:eastAsia="仿宋" w:hAnsi="Times New Roman" w:hint="eastAsia"/>
          <w:sz w:val="32"/>
          <w:szCs w:val="32"/>
        </w:rPr>
        <w:t>年的一样，因公出国（境）费用</w:t>
      </w:r>
      <w:r>
        <w:rPr>
          <w:rFonts w:ascii="Times New Roman" w:eastAsia="仿宋" w:hAnsi="Times New Roman"/>
          <w:sz w:val="32"/>
          <w:szCs w:val="32"/>
        </w:rPr>
        <w:t>0</w:t>
      </w:r>
      <w:r>
        <w:rPr>
          <w:rFonts w:ascii="Times New Roman" w:eastAsia="仿宋" w:hAnsi="Times New Roman" w:hint="eastAsia"/>
          <w:sz w:val="32"/>
          <w:szCs w:val="32"/>
        </w:rPr>
        <w:t>元，和上年相同；公务接待费用</w:t>
      </w:r>
      <w:r>
        <w:rPr>
          <w:rFonts w:ascii="Times New Roman" w:eastAsia="仿宋" w:hAnsi="Times New Roman"/>
          <w:sz w:val="32"/>
          <w:szCs w:val="32"/>
        </w:rPr>
        <w:t>0</w:t>
      </w:r>
      <w:r>
        <w:rPr>
          <w:rFonts w:ascii="Times New Roman" w:eastAsia="仿宋" w:hAnsi="Times New Roman" w:hint="eastAsia"/>
          <w:sz w:val="32"/>
          <w:szCs w:val="32"/>
        </w:rPr>
        <w:t>元，和上年相同。我单位一直认真贯彻落实中央“八项规定”精神和厉性节俭要求，严格按照预算安排从严控制“三公”经费支出。</w:t>
      </w:r>
    </w:p>
    <w:p w:rsidR="000567C7" w:rsidRDefault="000567C7" w:rsidP="006710A1">
      <w:pPr>
        <w:tabs>
          <w:tab w:val="left" w:pos="925"/>
        </w:tabs>
        <w:spacing w:line="360" w:lineRule="auto"/>
        <w:rPr>
          <w:rFonts w:ascii="新宋体" w:eastAsia="新宋体" w:hAnsi="新宋体" w:cs="新宋体"/>
          <w:b/>
          <w:bCs/>
          <w:sz w:val="32"/>
          <w:szCs w:val="32"/>
        </w:rPr>
      </w:pPr>
      <w:r>
        <w:rPr>
          <w:rFonts w:ascii="新宋体" w:eastAsia="新宋体" w:hAnsi="新宋体" w:cs="新宋体" w:hint="eastAsia"/>
          <w:b/>
          <w:bCs/>
          <w:sz w:val="32"/>
          <w:szCs w:val="32"/>
        </w:rPr>
        <w:t>三、政府性基金决算情况</w:t>
      </w:r>
    </w:p>
    <w:p w:rsidR="000567C7" w:rsidRPr="00A471C4" w:rsidRDefault="000567C7" w:rsidP="00FE0F9D">
      <w:pPr>
        <w:ind w:firstLineChars="200" w:firstLine="31680"/>
        <w:rPr>
          <w:sz w:val="28"/>
          <w:szCs w:val="28"/>
        </w:rPr>
      </w:pPr>
      <w:r>
        <w:rPr>
          <w:sz w:val="28"/>
          <w:szCs w:val="28"/>
        </w:rPr>
        <w:t>2018</w:t>
      </w:r>
      <w:r w:rsidRPr="00A471C4">
        <w:rPr>
          <w:rFonts w:hint="eastAsia"/>
          <w:sz w:val="28"/>
          <w:szCs w:val="28"/>
        </w:rPr>
        <w:t>年没有政府性基金预算。</w:t>
      </w:r>
    </w:p>
    <w:p w:rsidR="000567C7" w:rsidRDefault="000567C7" w:rsidP="006710A1">
      <w:pPr>
        <w:spacing w:line="360" w:lineRule="auto"/>
        <w:rPr>
          <w:rFonts w:ascii="新宋体" w:eastAsia="新宋体" w:hAnsi="新宋体" w:cs="新宋体"/>
          <w:b/>
          <w:bCs/>
          <w:sz w:val="32"/>
          <w:szCs w:val="32"/>
        </w:rPr>
      </w:pPr>
      <w:r>
        <w:rPr>
          <w:rFonts w:ascii="新宋体" w:eastAsia="新宋体" w:hAnsi="新宋体" w:cs="新宋体" w:hint="eastAsia"/>
          <w:b/>
          <w:bCs/>
          <w:sz w:val="32"/>
          <w:szCs w:val="32"/>
        </w:rPr>
        <w:t>四、机关运行经费情况</w:t>
      </w:r>
    </w:p>
    <w:p w:rsidR="000567C7" w:rsidRDefault="000567C7" w:rsidP="00FE0F9D">
      <w:pPr>
        <w:spacing w:line="360" w:lineRule="auto"/>
        <w:ind w:firstLineChars="200" w:firstLine="31680"/>
        <w:rPr>
          <w:rFonts w:ascii="Times New Roman" w:eastAsia="仿宋" w:hAnsi="Times New Roman"/>
          <w:sz w:val="32"/>
          <w:szCs w:val="32"/>
        </w:rPr>
      </w:pPr>
      <w:r>
        <w:rPr>
          <w:rFonts w:ascii="Times New Roman" w:eastAsia="仿宋" w:hAnsi="Times New Roman"/>
          <w:sz w:val="32"/>
          <w:szCs w:val="32"/>
        </w:rPr>
        <w:t>2018</w:t>
      </w:r>
      <w:r>
        <w:rPr>
          <w:rFonts w:ascii="Times New Roman" w:eastAsia="仿宋" w:hAnsi="Times New Roman" w:hint="eastAsia"/>
          <w:sz w:val="32"/>
          <w:szCs w:val="32"/>
        </w:rPr>
        <w:t>年机关运行经费</w:t>
      </w:r>
      <w:r>
        <w:rPr>
          <w:rFonts w:ascii="Times New Roman" w:eastAsia="仿宋" w:hAnsi="Times New Roman"/>
          <w:sz w:val="32"/>
          <w:szCs w:val="32"/>
        </w:rPr>
        <w:t>0</w:t>
      </w:r>
      <w:r>
        <w:rPr>
          <w:rFonts w:ascii="Times New Roman" w:eastAsia="仿宋" w:hAnsi="Times New Roman" w:hint="eastAsia"/>
          <w:sz w:val="32"/>
          <w:szCs w:val="32"/>
        </w:rPr>
        <w:t>元，与去年相同。</w:t>
      </w:r>
    </w:p>
    <w:p w:rsidR="000567C7" w:rsidRDefault="000567C7" w:rsidP="006710A1">
      <w:pPr>
        <w:spacing w:line="360" w:lineRule="auto"/>
        <w:rPr>
          <w:rFonts w:ascii="新宋体" w:eastAsia="新宋体" w:hAnsi="新宋体" w:cs="新宋体"/>
          <w:b/>
          <w:bCs/>
          <w:sz w:val="32"/>
          <w:szCs w:val="32"/>
        </w:rPr>
      </w:pPr>
      <w:r>
        <w:rPr>
          <w:rFonts w:ascii="新宋体" w:eastAsia="新宋体" w:hAnsi="新宋体" w:cs="新宋体" w:hint="eastAsia"/>
          <w:b/>
          <w:bCs/>
          <w:sz w:val="32"/>
          <w:szCs w:val="32"/>
        </w:rPr>
        <w:t>五、政府采购情况</w:t>
      </w:r>
    </w:p>
    <w:p w:rsidR="000567C7" w:rsidRDefault="000567C7" w:rsidP="00FE0F9D">
      <w:pPr>
        <w:spacing w:line="360" w:lineRule="auto"/>
        <w:ind w:firstLineChars="200" w:firstLine="31680"/>
        <w:rPr>
          <w:rFonts w:ascii="Times New Roman" w:eastAsia="仿宋" w:hAnsi="Times New Roman"/>
          <w:sz w:val="32"/>
          <w:szCs w:val="32"/>
        </w:rPr>
      </w:pPr>
      <w:r>
        <w:rPr>
          <w:rFonts w:ascii="Times New Roman" w:eastAsia="仿宋" w:hAnsi="Times New Roman"/>
          <w:sz w:val="32"/>
          <w:szCs w:val="32"/>
        </w:rPr>
        <w:t>2018</w:t>
      </w:r>
      <w:r>
        <w:rPr>
          <w:rFonts w:ascii="Times New Roman" w:eastAsia="仿宋" w:hAnsi="Times New Roman" w:hint="eastAsia"/>
          <w:sz w:val="32"/>
          <w:szCs w:val="32"/>
        </w:rPr>
        <w:t>年机关政府采购金额</w:t>
      </w:r>
      <w:r>
        <w:rPr>
          <w:rFonts w:ascii="Times New Roman" w:eastAsia="仿宋" w:hAnsi="Times New Roman"/>
          <w:sz w:val="32"/>
          <w:szCs w:val="32"/>
        </w:rPr>
        <w:t>0</w:t>
      </w:r>
      <w:r>
        <w:rPr>
          <w:rFonts w:ascii="Times New Roman" w:eastAsia="仿宋" w:hAnsi="Times New Roman" w:hint="eastAsia"/>
          <w:sz w:val="32"/>
          <w:szCs w:val="32"/>
        </w:rPr>
        <w:t>元，无政府采购行为。</w:t>
      </w:r>
    </w:p>
    <w:p w:rsidR="000567C7" w:rsidRDefault="000567C7" w:rsidP="006710A1">
      <w:pPr>
        <w:spacing w:line="360" w:lineRule="auto"/>
        <w:rPr>
          <w:rFonts w:ascii="新宋体" w:eastAsia="新宋体" w:hAnsi="新宋体" w:cs="新宋体"/>
          <w:sz w:val="32"/>
          <w:szCs w:val="32"/>
        </w:rPr>
      </w:pPr>
      <w:r>
        <w:rPr>
          <w:rFonts w:ascii="新宋体" w:eastAsia="新宋体" w:hAnsi="新宋体" w:cs="新宋体" w:hint="eastAsia"/>
          <w:b/>
          <w:bCs/>
          <w:sz w:val="32"/>
          <w:szCs w:val="32"/>
        </w:rPr>
        <w:t>六、其他情况</w:t>
      </w:r>
    </w:p>
    <w:p w:rsidR="000567C7" w:rsidRDefault="000567C7" w:rsidP="006710A1">
      <w:pPr>
        <w:spacing w:line="360" w:lineRule="auto"/>
        <w:rPr>
          <w:rFonts w:ascii="新宋体" w:eastAsia="新宋体" w:hAnsi="新宋体" w:cs="新宋体"/>
          <w:b/>
          <w:bCs/>
          <w:sz w:val="32"/>
          <w:szCs w:val="32"/>
        </w:rPr>
      </w:pPr>
      <w:r>
        <w:rPr>
          <w:rFonts w:ascii="新宋体" w:eastAsia="新宋体" w:hAnsi="新宋体" w:cs="新宋体" w:hint="eastAsia"/>
          <w:b/>
          <w:bCs/>
          <w:sz w:val="32"/>
          <w:szCs w:val="32"/>
        </w:rPr>
        <w:t>（一）国有资产占有情况</w:t>
      </w:r>
    </w:p>
    <w:p w:rsidR="000567C7" w:rsidRDefault="000567C7" w:rsidP="00FE0F9D">
      <w:pPr>
        <w:spacing w:line="360" w:lineRule="auto"/>
        <w:ind w:firstLineChars="200" w:firstLine="3168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hint="eastAsia"/>
          <w:sz w:val="32"/>
          <w:szCs w:val="32"/>
        </w:rPr>
        <w:t>、车辆情况</w:t>
      </w:r>
      <w:r>
        <w:rPr>
          <w:rFonts w:ascii="Times New Roman" w:eastAsia="仿宋" w:hAnsi="Times New Roman"/>
          <w:sz w:val="32"/>
          <w:szCs w:val="32"/>
        </w:rPr>
        <w:t xml:space="preserve">  </w:t>
      </w:r>
      <w:r>
        <w:rPr>
          <w:rFonts w:ascii="Times New Roman" w:eastAsia="仿宋" w:hAnsi="Times New Roman" w:hint="eastAsia"/>
          <w:sz w:val="32"/>
          <w:szCs w:val="32"/>
        </w:rPr>
        <w:t>许堡乡中心学校没有达到配备公用车辆的条件，所以无公用车。</w:t>
      </w:r>
    </w:p>
    <w:p w:rsidR="000567C7" w:rsidRDefault="000567C7" w:rsidP="00FE0F9D">
      <w:pPr>
        <w:spacing w:line="360" w:lineRule="auto"/>
        <w:ind w:firstLineChars="200" w:firstLine="3168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hint="eastAsia"/>
          <w:sz w:val="32"/>
          <w:szCs w:val="32"/>
        </w:rPr>
        <w:t>、房屋情况</w:t>
      </w:r>
      <w:r>
        <w:rPr>
          <w:rFonts w:ascii="Times New Roman" w:eastAsia="仿宋" w:hAnsi="Times New Roman"/>
          <w:sz w:val="32"/>
          <w:szCs w:val="32"/>
        </w:rPr>
        <w:t xml:space="preserve">  </w:t>
      </w:r>
      <w:r>
        <w:rPr>
          <w:rFonts w:ascii="Times New Roman" w:eastAsia="仿宋" w:hAnsi="Times New Roman" w:hint="eastAsia"/>
          <w:sz w:val="32"/>
          <w:szCs w:val="32"/>
        </w:rPr>
        <w:t>许堡乡中心学校及下属学校建筑面积共</w:t>
      </w:r>
      <w:r>
        <w:rPr>
          <w:rFonts w:ascii="Times New Roman" w:eastAsia="仿宋" w:hAnsi="Times New Roman"/>
          <w:sz w:val="32"/>
          <w:szCs w:val="32"/>
        </w:rPr>
        <w:t>7632</w:t>
      </w:r>
      <w:r>
        <w:rPr>
          <w:rFonts w:ascii="Times New Roman" w:eastAsia="仿宋" w:hAnsi="Times New Roman" w:hint="eastAsia"/>
          <w:sz w:val="32"/>
          <w:szCs w:val="32"/>
        </w:rPr>
        <w:t>平米，全部由学校自己使用，不存在出租及出借情况。</w:t>
      </w:r>
    </w:p>
    <w:p w:rsidR="000567C7" w:rsidRDefault="000567C7" w:rsidP="006710A1">
      <w:pPr>
        <w:spacing w:line="360" w:lineRule="auto"/>
        <w:rPr>
          <w:rFonts w:ascii="新宋体" w:eastAsia="新宋体" w:hAnsi="新宋体" w:cs="新宋体"/>
          <w:b/>
          <w:bCs/>
          <w:sz w:val="32"/>
          <w:szCs w:val="32"/>
        </w:rPr>
      </w:pPr>
      <w:r>
        <w:rPr>
          <w:rFonts w:ascii="新宋体" w:eastAsia="新宋体" w:hAnsi="新宋体" w:cs="新宋体"/>
          <w:b/>
          <w:bCs/>
          <w:sz w:val="32"/>
          <w:szCs w:val="32"/>
        </w:rPr>
        <w:t>(</w:t>
      </w:r>
      <w:r>
        <w:rPr>
          <w:rFonts w:ascii="新宋体" w:eastAsia="新宋体" w:hAnsi="新宋体" w:cs="新宋体" w:hint="eastAsia"/>
          <w:b/>
          <w:bCs/>
          <w:sz w:val="32"/>
          <w:szCs w:val="32"/>
        </w:rPr>
        <w:t>二</w:t>
      </w:r>
      <w:r>
        <w:rPr>
          <w:rFonts w:ascii="新宋体" w:eastAsia="新宋体" w:hAnsi="新宋体" w:cs="新宋体"/>
          <w:b/>
          <w:bCs/>
          <w:sz w:val="32"/>
          <w:szCs w:val="32"/>
        </w:rPr>
        <w:t>)</w:t>
      </w:r>
      <w:r>
        <w:rPr>
          <w:rFonts w:ascii="新宋体" w:eastAsia="新宋体" w:hAnsi="新宋体" w:cs="新宋体" w:hint="eastAsia"/>
          <w:b/>
          <w:bCs/>
          <w:sz w:val="32"/>
          <w:szCs w:val="32"/>
        </w:rPr>
        <w:t>绩效管理情况</w:t>
      </w:r>
    </w:p>
    <w:p w:rsidR="000567C7" w:rsidRDefault="000567C7" w:rsidP="00FE0F9D">
      <w:pPr>
        <w:spacing w:line="360" w:lineRule="auto"/>
        <w:ind w:firstLineChars="200" w:firstLine="31680"/>
        <w:rPr>
          <w:rFonts w:ascii="Times New Roman" w:eastAsia="仿宋" w:hAnsi="Times New Roman"/>
          <w:sz w:val="32"/>
          <w:szCs w:val="32"/>
        </w:rPr>
      </w:pPr>
      <w:r>
        <w:rPr>
          <w:rFonts w:ascii="Times New Roman" w:eastAsia="仿宋" w:hAnsi="Times New Roman" w:hint="eastAsia"/>
          <w:sz w:val="32"/>
          <w:szCs w:val="32"/>
        </w:rPr>
        <w:t>实施绩效目标管理的项目</w:t>
      </w:r>
      <w:r>
        <w:rPr>
          <w:rFonts w:ascii="Times New Roman" w:eastAsia="仿宋" w:hAnsi="Times New Roman"/>
          <w:sz w:val="32"/>
          <w:szCs w:val="32"/>
        </w:rPr>
        <w:t>0</w:t>
      </w:r>
      <w:r>
        <w:rPr>
          <w:rFonts w:ascii="Times New Roman" w:eastAsia="仿宋" w:hAnsi="Times New Roman" w:hint="eastAsia"/>
          <w:sz w:val="32"/>
          <w:szCs w:val="32"/>
        </w:rPr>
        <w:t>个</w:t>
      </w:r>
      <w:r>
        <w:rPr>
          <w:rFonts w:ascii="Times New Roman" w:eastAsia="仿宋" w:hAnsi="Times New Roman"/>
          <w:sz w:val="32"/>
          <w:szCs w:val="32"/>
        </w:rPr>
        <w:t>,</w:t>
      </w:r>
      <w:r>
        <w:rPr>
          <w:rFonts w:ascii="Times New Roman" w:eastAsia="仿宋" w:hAnsi="Times New Roman" w:hint="eastAsia"/>
          <w:sz w:val="32"/>
          <w:szCs w:val="32"/>
        </w:rPr>
        <w:t>无重点项目。（没有的写无）</w:t>
      </w:r>
    </w:p>
    <w:p w:rsidR="000567C7" w:rsidRDefault="000567C7" w:rsidP="006710A1">
      <w:pPr>
        <w:spacing w:line="360" w:lineRule="auto"/>
        <w:rPr>
          <w:rFonts w:ascii="Times New Roman" w:eastAsia="仿宋" w:hAnsi="Times New Roman"/>
          <w:sz w:val="32"/>
          <w:szCs w:val="32"/>
        </w:rPr>
      </w:pPr>
      <w:r>
        <w:rPr>
          <w:rFonts w:ascii="新宋体" w:eastAsia="新宋体" w:hAnsi="新宋体" w:cs="新宋体" w:hint="eastAsia"/>
          <w:b/>
          <w:bCs/>
          <w:sz w:val="32"/>
          <w:szCs w:val="32"/>
        </w:rPr>
        <w:t>第四部分</w:t>
      </w:r>
      <w:r>
        <w:rPr>
          <w:rFonts w:ascii="新宋体" w:eastAsia="新宋体" w:hAnsi="新宋体" w:cs="新宋体"/>
          <w:b/>
          <w:bCs/>
          <w:sz w:val="32"/>
          <w:szCs w:val="32"/>
        </w:rPr>
        <w:t xml:space="preserve">  </w:t>
      </w:r>
      <w:r>
        <w:rPr>
          <w:rFonts w:ascii="新宋体" w:eastAsia="新宋体" w:hAnsi="新宋体" w:cs="新宋体" w:hint="eastAsia"/>
          <w:b/>
          <w:bCs/>
          <w:sz w:val="32"/>
          <w:szCs w:val="32"/>
        </w:rPr>
        <w:t>名词解释</w:t>
      </w:r>
      <w:r>
        <w:rPr>
          <w:rFonts w:ascii="Times New Roman" w:eastAsia="仿宋" w:hAnsi="Times New Roman" w:hint="eastAsia"/>
          <w:sz w:val="32"/>
          <w:szCs w:val="32"/>
        </w:rPr>
        <w:t>（单位有特殊名词的可以加入，或只解释专业名词）</w:t>
      </w:r>
    </w:p>
    <w:p w:rsidR="000567C7" w:rsidRDefault="000567C7" w:rsidP="00FE0F9D">
      <w:pPr>
        <w:spacing w:line="360" w:lineRule="auto"/>
        <w:ind w:firstLineChars="200" w:firstLine="31680"/>
        <w:rPr>
          <w:rFonts w:ascii="Times New Roman" w:eastAsia="仿宋" w:hAnsi="Times New Roman"/>
          <w:sz w:val="32"/>
          <w:szCs w:val="32"/>
        </w:rPr>
      </w:pPr>
      <w:r>
        <w:rPr>
          <w:rFonts w:ascii="Times New Roman" w:eastAsia="仿宋" w:hAnsi="Times New Roman" w:hint="eastAsia"/>
          <w:sz w:val="32"/>
          <w:szCs w:val="32"/>
        </w:rPr>
        <w:t>公共预算财政拔款收入</w:t>
      </w:r>
      <w:r>
        <w:rPr>
          <w:rFonts w:ascii="Times New Roman" w:eastAsia="仿宋" w:hAnsi="Times New Roman"/>
          <w:sz w:val="32"/>
          <w:szCs w:val="32"/>
        </w:rPr>
        <w:t>:</w:t>
      </w:r>
      <w:r>
        <w:rPr>
          <w:rFonts w:ascii="Times New Roman" w:eastAsia="仿宋" w:hAnsi="Times New Roman" w:hint="eastAsia"/>
          <w:sz w:val="32"/>
          <w:szCs w:val="32"/>
        </w:rPr>
        <w:t>指政府凭借国家政治权力</w:t>
      </w:r>
      <w:r>
        <w:rPr>
          <w:rFonts w:ascii="Times New Roman" w:eastAsia="仿宋" w:hAnsi="Times New Roman"/>
          <w:sz w:val="32"/>
          <w:szCs w:val="32"/>
        </w:rPr>
        <w:t>,</w:t>
      </w:r>
      <w:r>
        <w:rPr>
          <w:rFonts w:ascii="Times New Roman" w:eastAsia="仿宋" w:hAnsi="Times New Roman" w:hint="eastAsia"/>
          <w:sz w:val="32"/>
          <w:szCs w:val="32"/>
        </w:rPr>
        <w:t>以社会管理者身份筹集以税收为主体的财政收入</w:t>
      </w:r>
      <w:r>
        <w:rPr>
          <w:rFonts w:ascii="Times New Roman" w:eastAsia="仿宋" w:hAnsi="Times New Roman"/>
          <w:sz w:val="32"/>
          <w:szCs w:val="32"/>
        </w:rPr>
        <w:t>,</w:t>
      </w:r>
      <w:r>
        <w:rPr>
          <w:rFonts w:ascii="Times New Roman" w:eastAsia="仿宋" w:hAnsi="Times New Roman" w:hint="eastAsia"/>
          <w:sz w:val="32"/>
          <w:szCs w:val="32"/>
        </w:rPr>
        <w:t>用于保障和改善民生、维持国家行政职能正常行使、保障国家安全等方面的收支预算。</w:t>
      </w:r>
    </w:p>
    <w:p w:rsidR="000567C7" w:rsidRDefault="000567C7" w:rsidP="00FE0F9D">
      <w:pPr>
        <w:spacing w:line="360" w:lineRule="auto"/>
        <w:ind w:firstLineChars="200" w:firstLine="31680"/>
        <w:rPr>
          <w:rFonts w:ascii="Times New Roman" w:eastAsia="仿宋" w:hAnsi="Times New Roman"/>
          <w:sz w:val="32"/>
          <w:szCs w:val="32"/>
        </w:rPr>
      </w:pPr>
      <w:r>
        <w:rPr>
          <w:rFonts w:ascii="Times New Roman" w:eastAsia="仿宋" w:hAnsi="Times New Roman" w:hint="eastAsia"/>
          <w:sz w:val="32"/>
          <w:szCs w:val="32"/>
        </w:rPr>
        <w:t>基本支出</w:t>
      </w:r>
      <w:r>
        <w:rPr>
          <w:rFonts w:ascii="Times New Roman" w:eastAsia="仿宋" w:hAnsi="Times New Roman"/>
          <w:sz w:val="32"/>
          <w:szCs w:val="32"/>
        </w:rPr>
        <w:t>:</w:t>
      </w:r>
      <w:r>
        <w:rPr>
          <w:rFonts w:ascii="Times New Roman" w:eastAsia="仿宋" w:hAnsi="Times New Roman" w:hint="eastAsia"/>
          <w:sz w:val="32"/>
          <w:szCs w:val="32"/>
        </w:rPr>
        <w:t>指为保障机构正常运转、完成日常工作任务而发生的人员支出和公用支出。</w:t>
      </w:r>
    </w:p>
    <w:p w:rsidR="000567C7" w:rsidRDefault="000567C7" w:rsidP="00FE0F9D">
      <w:pPr>
        <w:spacing w:line="360" w:lineRule="auto"/>
        <w:ind w:firstLineChars="200" w:firstLine="31680"/>
        <w:rPr>
          <w:rFonts w:ascii="Times New Roman" w:eastAsia="仿宋" w:hAnsi="Times New Roman"/>
          <w:sz w:val="32"/>
          <w:szCs w:val="32"/>
        </w:rPr>
      </w:pPr>
      <w:r>
        <w:rPr>
          <w:rFonts w:ascii="Times New Roman" w:eastAsia="仿宋" w:hAnsi="Times New Roman" w:hint="eastAsia"/>
          <w:sz w:val="32"/>
          <w:szCs w:val="32"/>
        </w:rPr>
        <w:t>项目支出</w:t>
      </w:r>
      <w:r>
        <w:rPr>
          <w:rFonts w:ascii="Times New Roman" w:eastAsia="仿宋" w:hAnsi="Times New Roman"/>
          <w:sz w:val="32"/>
          <w:szCs w:val="32"/>
        </w:rPr>
        <w:t>:</w:t>
      </w:r>
      <w:r>
        <w:rPr>
          <w:rFonts w:ascii="Times New Roman" w:eastAsia="仿宋" w:hAnsi="Times New Roman" w:hint="eastAsia"/>
          <w:sz w:val="32"/>
          <w:szCs w:val="32"/>
        </w:rPr>
        <w:t>指在基本支出之外为完成特定行政任务和事业发展目标所发生的支出。</w:t>
      </w:r>
    </w:p>
    <w:p w:rsidR="000567C7" w:rsidRDefault="000567C7" w:rsidP="00FE0F9D">
      <w:pPr>
        <w:spacing w:line="360" w:lineRule="auto"/>
        <w:ind w:firstLineChars="200" w:firstLine="31680"/>
        <w:rPr>
          <w:rFonts w:ascii="Times New Roman" w:eastAsia="仿宋" w:hAnsi="Times New Roman"/>
          <w:sz w:val="32"/>
          <w:szCs w:val="32"/>
        </w:rPr>
      </w:pPr>
      <w:r>
        <w:rPr>
          <w:rFonts w:ascii="Times New Roman" w:eastAsia="仿宋" w:hAnsi="Times New Roman" w:hint="eastAsia"/>
          <w:sz w:val="32"/>
          <w:szCs w:val="32"/>
        </w:rPr>
        <w:t>政府性基金收入</w:t>
      </w:r>
      <w:r>
        <w:rPr>
          <w:rFonts w:ascii="Times New Roman" w:eastAsia="仿宋" w:hAnsi="Times New Roman"/>
          <w:sz w:val="32"/>
          <w:szCs w:val="32"/>
        </w:rPr>
        <w:t>:</w:t>
      </w:r>
      <w:r>
        <w:rPr>
          <w:rFonts w:ascii="Times New Roman" w:eastAsia="仿宋" w:hAnsi="Times New Roman" w:hint="eastAsia"/>
          <w:sz w:val="32"/>
          <w:szCs w:val="32"/>
        </w:rPr>
        <w:t>指本级基金收入主要项目包括国有土地使用权出让收入、政府住房基金收入和其他基金收入。</w:t>
      </w:r>
    </w:p>
    <w:p w:rsidR="000567C7" w:rsidRDefault="000567C7" w:rsidP="00FE0F9D">
      <w:pPr>
        <w:spacing w:line="360" w:lineRule="auto"/>
        <w:ind w:firstLineChars="200" w:firstLine="3168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hint="eastAsia"/>
          <w:sz w:val="32"/>
          <w:szCs w:val="32"/>
        </w:rPr>
        <w:t>三公</w:t>
      </w:r>
      <w:r>
        <w:rPr>
          <w:rFonts w:ascii="Times New Roman" w:eastAsia="仿宋" w:hAnsi="Times New Roman"/>
          <w:sz w:val="32"/>
          <w:szCs w:val="32"/>
        </w:rPr>
        <w:t>"</w:t>
      </w:r>
      <w:r>
        <w:rPr>
          <w:rFonts w:ascii="Times New Roman" w:eastAsia="仿宋" w:hAnsi="Times New Roman" w:hint="eastAsia"/>
          <w:sz w:val="32"/>
          <w:szCs w:val="32"/>
        </w:rPr>
        <w:t>经费</w:t>
      </w:r>
      <w:r>
        <w:rPr>
          <w:rFonts w:ascii="Times New Roman" w:eastAsia="仿宋" w:hAnsi="Times New Roman"/>
          <w:sz w:val="32"/>
          <w:szCs w:val="32"/>
        </w:rPr>
        <w:t>:</w:t>
      </w:r>
      <w:r>
        <w:rPr>
          <w:rFonts w:ascii="Times New Roman" w:eastAsia="仿宋" w:hAnsi="Times New Roman" w:hint="eastAsia"/>
          <w:sz w:val="32"/>
          <w:szCs w:val="32"/>
        </w:rPr>
        <w:t>指用一般公共预算安排的因公出国</w:t>
      </w:r>
      <w:r>
        <w:rPr>
          <w:rFonts w:ascii="Times New Roman" w:eastAsia="仿宋" w:hAnsi="Times New Roman"/>
          <w:sz w:val="32"/>
          <w:szCs w:val="32"/>
        </w:rPr>
        <w:t>(</w:t>
      </w:r>
      <w:r>
        <w:rPr>
          <w:rFonts w:ascii="Times New Roman" w:eastAsia="仿宋" w:hAnsi="Times New Roman" w:hint="eastAsia"/>
          <w:sz w:val="32"/>
          <w:szCs w:val="32"/>
        </w:rPr>
        <w:t>境</w:t>
      </w:r>
      <w:r>
        <w:rPr>
          <w:rFonts w:ascii="Times New Roman" w:eastAsia="仿宋" w:hAnsi="Times New Roman"/>
          <w:sz w:val="32"/>
          <w:szCs w:val="32"/>
        </w:rPr>
        <w:t>)</w:t>
      </w:r>
      <w:r>
        <w:rPr>
          <w:rFonts w:ascii="Times New Roman" w:eastAsia="仿宋" w:hAnsi="Times New Roman" w:hint="eastAsia"/>
          <w:sz w:val="32"/>
          <w:szCs w:val="32"/>
        </w:rPr>
        <w:t>费、公务用车购置及运行费和公务接待费。其中</w:t>
      </w:r>
      <w:r>
        <w:rPr>
          <w:rFonts w:ascii="Times New Roman" w:eastAsia="仿宋" w:hAnsi="Times New Roman"/>
          <w:sz w:val="32"/>
          <w:szCs w:val="32"/>
        </w:rPr>
        <w:t>,</w:t>
      </w:r>
      <w:r>
        <w:rPr>
          <w:rFonts w:ascii="Times New Roman" w:eastAsia="仿宋" w:hAnsi="Times New Roman" w:hint="eastAsia"/>
          <w:sz w:val="32"/>
          <w:szCs w:val="32"/>
        </w:rPr>
        <w:t>因公出国</w:t>
      </w:r>
      <w:r>
        <w:rPr>
          <w:rFonts w:ascii="Times New Roman" w:eastAsia="仿宋" w:hAnsi="Times New Roman"/>
          <w:sz w:val="32"/>
          <w:szCs w:val="32"/>
        </w:rPr>
        <w:t>(</w:t>
      </w:r>
      <w:r>
        <w:rPr>
          <w:rFonts w:ascii="Times New Roman" w:eastAsia="仿宋" w:hAnsi="Times New Roman" w:hint="eastAsia"/>
          <w:sz w:val="32"/>
          <w:szCs w:val="32"/>
        </w:rPr>
        <w:t>境</w:t>
      </w:r>
      <w:r>
        <w:rPr>
          <w:rFonts w:ascii="Times New Roman" w:eastAsia="仿宋" w:hAnsi="Times New Roman"/>
          <w:sz w:val="32"/>
          <w:szCs w:val="32"/>
        </w:rPr>
        <w:t>)</w:t>
      </w:r>
      <w:r>
        <w:rPr>
          <w:rFonts w:ascii="Times New Roman" w:eastAsia="仿宋" w:hAnsi="Times New Roman" w:hint="eastAsia"/>
          <w:sz w:val="32"/>
          <w:szCs w:val="32"/>
        </w:rPr>
        <w:t>费反映单位公务出国</w:t>
      </w:r>
      <w:r>
        <w:rPr>
          <w:rFonts w:ascii="Times New Roman" w:eastAsia="仿宋" w:hAnsi="Times New Roman"/>
          <w:sz w:val="32"/>
          <w:szCs w:val="32"/>
        </w:rPr>
        <w:t>(</w:t>
      </w:r>
      <w:r>
        <w:rPr>
          <w:rFonts w:ascii="Times New Roman" w:eastAsia="仿宋" w:hAnsi="Times New Roman" w:hint="eastAsia"/>
          <w:sz w:val="32"/>
          <w:szCs w:val="32"/>
        </w:rPr>
        <w:t>境</w:t>
      </w:r>
      <w:r>
        <w:rPr>
          <w:rFonts w:ascii="Times New Roman" w:eastAsia="仿宋" w:hAnsi="Times New Roman"/>
          <w:sz w:val="32"/>
          <w:szCs w:val="32"/>
        </w:rPr>
        <w:t>)</w:t>
      </w:r>
      <w:r>
        <w:rPr>
          <w:rFonts w:ascii="Times New Roman" w:eastAsia="仿宋" w:hAnsi="Times New Roman" w:hint="eastAsia"/>
          <w:sz w:val="32"/>
          <w:szCs w:val="32"/>
        </w:rPr>
        <w:t>的国际旅费、国外城市间交通费、住宿费、伙食费、培训费、公杂费等支出</w:t>
      </w:r>
      <w:r>
        <w:rPr>
          <w:rFonts w:ascii="Times New Roman" w:eastAsia="仿宋" w:hAnsi="Times New Roman"/>
          <w:sz w:val="32"/>
          <w:szCs w:val="32"/>
        </w:rPr>
        <w:t>;</w:t>
      </w:r>
      <w:r>
        <w:rPr>
          <w:rFonts w:ascii="Times New Roman" w:eastAsia="仿宋" w:hAnsi="Times New Roman" w:hint="eastAsia"/>
          <w:sz w:val="32"/>
          <w:szCs w:val="32"/>
        </w:rPr>
        <w:t>公务用车购置费反映公务用车车辆购置支出</w:t>
      </w:r>
      <w:r>
        <w:rPr>
          <w:rFonts w:ascii="Times New Roman" w:eastAsia="仿宋" w:hAnsi="Times New Roman"/>
          <w:sz w:val="32"/>
          <w:szCs w:val="32"/>
        </w:rPr>
        <w:t>(</w:t>
      </w:r>
      <w:r>
        <w:rPr>
          <w:rFonts w:ascii="Times New Roman" w:eastAsia="仿宋" w:hAnsi="Times New Roman" w:hint="eastAsia"/>
          <w:sz w:val="32"/>
          <w:szCs w:val="32"/>
        </w:rPr>
        <w:t>含车辆购置税</w:t>
      </w:r>
      <w:r>
        <w:rPr>
          <w:rFonts w:ascii="Times New Roman" w:eastAsia="仿宋" w:hAnsi="Times New Roman"/>
          <w:sz w:val="32"/>
          <w:szCs w:val="32"/>
        </w:rPr>
        <w:t>,</w:t>
      </w:r>
      <w:r>
        <w:rPr>
          <w:rFonts w:ascii="Times New Roman" w:eastAsia="仿宋" w:hAnsi="Times New Roman" w:hint="eastAsia"/>
          <w:sz w:val="32"/>
          <w:szCs w:val="32"/>
        </w:rPr>
        <w:t>公务用车运行维护费反映单位按规定保留的公务用车燃料费、维修费、过路过桥费、保险费等支出</w:t>
      </w:r>
      <w:r>
        <w:rPr>
          <w:rFonts w:ascii="Times New Roman" w:eastAsia="仿宋" w:hAnsi="Times New Roman"/>
          <w:sz w:val="32"/>
          <w:szCs w:val="32"/>
        </w:rPr>
        <w:t>;</w:t>
      </w:r>
      <w:r>
        <w:rPr>
          <w:rFonts w:ascii="Times New Roman" w:eastAsia="仿宋" w:hAnsi="Times New Roman" w:hint="eastAsia"/>
          <w:sz w:val="32"/>
          <w:szCs w:val="32"/>
        </w:rPr>
        <w:t>公务接待费反映单位按规定开支的各类公务接待支出。</w:t>
      </w:r>
    </w:p>
    <w:p w:rsidR="000567C7" w:rsidRDefault="000567C7" w:rsidP="00FE0F9D">
      <w:pPr>
        <w:spacing w:line="360" w:lineRule="auto"/>
        <w:ind w:firstLineChars="200" w:firstLine="31680"/>
        <w:rPr>
          <w:rFonts w:ascii="Times New Roman" w:eastAsia="仿宋" w:hAnsi="Times New Roman"/>
          <w:sz w:val="32"/>
          <w:szCs w:val="32"/>
        </w:rPr>
      </w:pPr>
      <w:r>
        <w:rPr>
          <w:rFonts w:ascii="Times New Roman" w:eastAsia="仿宋" w:hAnsi="Times New Roman" w:hint="eastAsia"/>
          <w:sz w:val="32"/>
          <w:szCs w:val="32"/>
        </w:rPr>
        <w:t>机关运行经费</w:t>
      </w:r>
      <w:r>
        <w:rPr>
          <w:rFonts w:ascii="Times New Roman" w:eastAsia="仿宋" w:hAnsi="Times New Roman"/>
          <w:sz w:val="32"/>
          <w:szCs w:val="32"/>
        </w:rPr>
        <w:t>:</w:t>
      </w:r>
      <w:r>
        <w:rPr>
          <w:rFonts w:ascii="Times New Roman" w:eastAsia="仿宋" w:hAnsi="Times New Roman" w:hint="eastAsia"/>
          <w:sz w:val="32"/>
          <w:szCs w:val="32"/>
        </w:rPr>
        <w:t>是指各部门的公用经费</w:t>
      </w:r>
      <w:r>
        <w:rPr>
          <w:rFonts w:ascii="Times New Roman" w:eastAsia="仿宋" w:hAnsi="Times New Roman"/>
          <w:sz w:val="32"/>
          <w:szCs w:val="32"/>
        </w:rPr>
        <w:t>,</w:t>
      </w:r>
      <w:r>
        <w:rPr>
          <w:rFonts w:ascii="Times New Roman" w:eastAsia="仿宋" w:hAnsi="Times New Roman" w:hint="eastAsia"/>
          <w:sz w:val="32"/>
          <w:szCs w:val="32"/>
        </w:rPr>
        <w:t>包括办公及印刷费、邮电费、差旅费、会议费、福利费、日常维修费、专用材料及一般设备购置费、办公用房水电费、办公用房取暖费、办公用房物业管理费、公务用车运行维护费以及其他费用。</w:t>
      </w:r>
    </w:p>
    <w:p w:rsidR="000567C7" w:rsidRDefault="000567C7" w:rsidP="006710A1">
      <w:pPr>
        <w:spacing w:line="360" w:lineRule="auto"/>
        <w:rPr>
          <w:rFonts w:ascii="Times New Roman" w:eastAsia="仿宋" w:hAnsi="Times New Roman"/>
          <w:sz w:val="32"/>
          <w:szCs w:val="32"/>
        </w:rPr>
      </w:pPr>
    </w:p>
    <w:p w:rsidR="000567C7" w:rsidRDefault="000567C7" w:rsidP="00FE0F9D">
      <w:pPr>
        <w:pStyle w:val="NoSpacing"/>
        <w:spacing w:line="360" w:lineRule="auto"/>
        <w:ind w:firstLineChars="200" w:firstLine="31680"/>
        <w:rPr>
          <w:rFonts w:ascii="Times New Roman" w:eastAsia="仿宋" w:hAnsi="Times New Roman"/>
          <w:sz w:val="32"/>
          <w:szCs w:val="32"/>
        </w:rPr>
      </w:pPr>
    </w:p>
    <w:p w:rsidR="000567C7" w:rsidRPr="006710A1" w:rsidRDefault="000567C7"/>
    <w:sectPr w:rsidR="000567C7" w:rsidRPr="006710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7C7" w:rsidRDefault="000567C7" w:rsidP="00CD2A97">
      <w:pPr>
        <w:spacing w:after="0"/>
      </w:pPr>
      <w:r>
        <w:separator/>
      </w:r>
    </w:p>
  </w:endnote>
  <w:endnote w:type="continuationSeparator" w:id="0">
    <w:p w:rsidR="000567C7" w:rsidRDefault="000567C7" w:rsidP="00CD2A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仿宋">
    <w:altName w:val="微软雅黑"/>
    <w:panose1 w:val="00000000000000000000"/>
    <w:charset w:val="86"/>
    <w:family w:val="modern"/>
    <w:notTrueType/>
    <w:pitch w:val="fixed"/>
    <w:sig w:usb0="00000001" w:usb1="080E0000" w:usb2="00000010" w:usb3="00000000" w:csb0="00040000" w:csb1="00000000"/>
  </w:font>
  <w:font w:name="华文宋体">
    <w:altName w:val="微软雅黑"/>
    <w:panose1 w:val="00000000000000000000"/>
    <w:charset w:val="86"/>
    <w:family w:val="auto"/>
    <w:notTrueType/>
    <w:pitch w:val="variable"/>
    <w:sig w:usb0="00000287" w:usb1="080E0000" w:usb2="00000010" w:usb3="00000000" w:csb0="0004009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7C7" w:rsidRDefault="000567C7" w:rsidP="00CD2A97">
      <w:pPr>
        <w:spacing w:after="0"/>
      </w:pPr>
      <w:r>
        <w:separator/>
      </w:r>
    </w:p>
  </w:footnote>
  <w:footnote w:type="continuationSeparator" w:id="0">
    <w:p w:rsidR="000567C7" w:rsidRDefault="000567C7" w:rsidP="00CD2A9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7918EF"/>
    <w:multiLevelType w:val="singleLevel"/>
    <w:tmpl w:val="907918EF"/>
    <w:lvl w:ilvl="0">
      <w:start w:val="2"/>
      <w:numFmt w:val="chineseCounting"/>
      <w:suff w:val="space"/>
      <w:lvlText w:val="第%1部分"/>
      <w:lvlJc w:val="left"/>
      <w:rPr>
        <w:rFonts w:cs="Times New Roman" w:hint="eastAsia"/>
      </w:rPr>
    </w:lvl>
  </w:abstractNum>
  <w:abstractNum w:abstractNumId="1">
    <w:nsid w:val="1F7C3337"/>
    <w:multiLevelType w:val="singleLevel"/>
    <w:tmpl w:val="1F7C3337"/>
    <w:lvl w:ilvl="0">
      <w:start w:val="1"/>
      <w:numFmt w:val="chineseCounting"/>
      <w:suff w:val="nothing"/>
      <w:lvlText w:val="%1、"/>
      <w:lvlJc w:val="left"/>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0A1"/>
    <w:rsid w:val="00004BD3"/>
    <w:rsid w:val="00010B94"/>
    <w:rsid w:val="000567C7"/>
    <w:rsid w:val="00095A1C"/>
    <w:rsid w:val="00221C25"/>
    <w:rsid w:val="00472E5E"/>
    <w:rsid w:val="00500C5D"/>
    <w:rsid w:val="00532A90"/>
    <w:rsid w:val="005C2AA3"/>
    <w:rsid w:val="006710A1"/>
    <w:rsid w:val="007B5630"/>
    <w:rsid w:val="007C685A"/>
    <w:rsid w:val="008B156A"/>
    <w:rsid w:val="00A471C4"/>
    <w:rsid w:val="00CD2A97"/>
    <w:rsid w:val="00DC2AB3"/>
    <w:rsid w:val="00ED4555"/>
    <w:rsid w:val="00FE0F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A1"/>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710A1"/>
    <w:pPr>
      <w:adjustRightInd w:val="0"/>
      <w:snapToGrid w:val="0"/>
    </w:pPr>
    <w:rPr>
      <w:rFonts w:ascii="Tahoma" w:hAnsi="Tahoma"/>
      <w:kern w:val="0"/>
      <w:sz w:val="22"/>
    </w:rPr>
  </w:style>
  <w:style w:type="paragraph" w:styleId="Header">
    <w:name w:val="header"/>
    <w:basedOn w:val="Normal"/>
    <w:link w:val="HeaderChar"/>
    <w:uiPriority w:val="99"/>
    <w:semiHidden/>
    <w:rsid w:val="00CD2A97"/>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CD2A97"/>
    <w:rPr>
      <w:rFonts w:ascii="Tahoma" w:eastAsia="宋体" w:hAnsi="Tahoma" w:cs="Times New Roman"/>
      <w:kern w:val="0"/>
      <w:sz w:val="18"/>
      <w:szCs w:val="18"/>
    </w:rPr>
  </w:style>
  <w:style w:type="paragraph" w:styleId="Footer">
    <w:name w:val="footer"/>
    <w:basedOn w:val="Normal"/>
    <w:link w:val="FooterChar"/>
    <w:uiPriority w:val="99"/>
    <w:semiHidden/>
    <w:rsid w:val="00CD2A97"/>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CD2A97"/>
    <w:rPr>
      <w:rFonts w:ascii="Tahoma" w:eastAsia="宋体" w:hAnsi="Tahoma"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6</Pages>
  <Words>256</Words>
  <Characters>1462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2019-01-16T13:33:00Z</dcterms:created>
  <dcterms:modified xsi:type="dcterms:W3CDTF">2019-07-17T02:59:00Z</dcterms:modified>
</cp:coreProperties>
</file>